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6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4"/>
      </w:tblGrid>
      <w:tr w:rsidR="002718B4" w:rsidRPr="00817389" w:rsidTr="00817389">
        <w:trPr>
          <w:trHeight w:val="678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817389" w:rsidRDefault="002718B4">
            <w:pPr>
              <w:pStyle w:val="a3"/>
              <w:rPr>
                <w:sz w:val="18"/>
                <w:szCs w:val="18"/>
              </w:rPr>
            </w:pPr>
            <w:r w:rsidRPr="00817389">
              <w:rPr>
                <w:color w:val="000000"/>
                <w:sz w:val="18"/>
                <w:szCs w:val="18"/>
              </w:rPr>
              <w:t>Додаток</w:t>
            </w:r>
            <w:r w:rsidRPr="00817389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Pr="00817389" w:rsidRDefault="002718B4">
      <w:pPr>
        <w:pStyle w:val="a3"/>
        <w:jc w:val="both"/>
        <w:rPr>
          <w:sz w:val="18"/>
          <w:szCs w:val="18"/>
        </w:rPr>
      </w:pPr>
      <w:r w:rsidRPr="00817389">
        <w:rPr>
          <w:sz w:val="18"/>
          <w:szCs w:val="18"/>
        </w:rP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D95214">
        <w:rPr>
          <w:color w:val="000000"/>
        </w:rPr>
        <w:t xml:space="preserve">ОСТІ БЮДЖЕТНОЇ ПРОГРАМИ </w:t>
      </w:r>
      <w:r w:rsidR="00D95214">
        <w:rPr>
          <w:color w:val="000000"/>
        </w:rPr>
        <w:br/>
        <w:t>за 2022</w:t>
      </w:r>
      <w:r>
        <w:rPr>
          <w:color w:val="000000"/>
        </w:rPr>
        <w:t xml:space="preserve">рік </w:t>
      </w:r>
    </w:p>
    <w:tbl>
      <w:tblPr>
        <w:tblW w:w="14016" w:type="dxa"/>
        <w:jc w:val="center"/>
        <w:tblCellSpacing w:w="15" w:type="dxa"/>
        <w:tblInd w:w="-1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6"/>
      </w:tblGrid>
      <w:tr w:rsidR="002718B4" w:rsidTr="007B796C">
        <w:trPr>
          <w:tblCellSpacing w:w="15" w:type="dxa"/>
          <w:jc w:val="center"/>
        </w:trPr>
        <w:tc>
          <w:tcPr>
            <w:tcW w:w="13956" w:type="dxa"/>
            <w:vAlign w:val="center"/>
            <w:hideMark/>
          </w:tcPr>
          <w:p w:rsidR="00207103" w:rsidRPr="00074C85" w:rsidRDefault="007A0828" w:rsidP="002D309D">
            <w:pPr>
              <w:pStyle w:val="a3"/>
              <w:spacing w:before="0" w:beforeAutospacing="0"/>
              <w:rPr>
                <w:b/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>
              <w:rPr>
                <w:color w:val="000000"/>
              </w:rPr>
              <w:t xml:space="preserve">   </w:t>
            </w:r>
            <w:r w:rsidRPr="00074C85">
              <w:rPr>
                <w:b/>
                <w:color w:val="000000"/>
              </w:rPr>
              <w:t xml:space="preserve">Відділ культури </w:t>
            </w:r>
            <w:r w:rsidR="003B4220">
              <w:rPr>
                <w:b/>
                <w:color w:val="000000"/>
              </w:rPr>
              <w:t xml:space="preserve"> і </w:t>
            </w:r>
            <w:r w:rsidRPr="00074C85">
              <w:rPr>
                <w:b/>
                <w:color w:val="000000"/>
              </w:rPr>
              <w:t>туризму Новгород-Сіверської мі</w:t>
            </w:r>
            <w:r w:rsidR="00F304AF" w:rsidRPr="00074C85">
              <w:rPr>
                <w:b/>
                <w:color w:val="000000"/>
              </w:rPr>
              <w:t>ської ради Чернігівської області</w:t>
            </w:r>
          </w:p>
          <w:p w:rsidR="002718B4" w:rsidRPr="002D309D" w:rsidRDefault="002718B4" w:rsidP="002D309D">
            <w:pPr>
              <w:pStyle w:val="a3"/>
              <w:spacing w:before="0" w:beforeAutospacing="0"/>
              <w:rPr>
                <w:color w:val="000000"/>
              </w:rPr>
            </w:pPr>
            <w:r w:rsidRPr="002D309D">
              <w:rPr>
                <w:color w:val="000000"/>
                <w:sz w:val="16"/>
                <w:szCs w:val="16"/>
              </w:rPr>
              <w:t>(КПКВК ДБ</w:t>
            </w:r>
            <w:r w:rsidR="007A0828" w:rsidRPr="002D309D">
              <w:rPr>
                <w:color w:val="000000"/>
                <w:sz w:val="16"/>
                <w:szCs w:val="16"/>
              </w:rPr>
              <w:t xml:space="preserve"> (МБ))                        </w:t>
            </w:r>
            <w:r w:rsidRPr="002D309D">
              <w:rPr>
                <w:color w:val="000000"/>
                <w:sz w:val="16"/>
                <w:szCs w:val="16"/>
              </w:rPr>
              <w:t>(найменування головного розпорядника)</w:t>
            </w:r>
          </w:p>
          <w:p w:rsidR="002718B4" w:rsidRPr="00853389" w:rsidRDefault="007A0828" w:rsidP="0020710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 w:rsidRPr="00074C85">
              <w:rPr>
                <w:b/>
                <w:color w:val="000000"/>
              </w:rPr>
              <w:t xml:space="preserve">Відділ культури </w:t>
            </w:r>
            <w:r w:rsidR="003B4220">
              <w:rPr>
                <w:b/>
                <w:color w:val="000000"/>
              </w:rPr>
              <w:t xml:space="preserve">і </w:t>
            </w:r>
            <w:r w:rsidRPr="00074C85">
              <w:rPr>
                <w:b/>
                <w:color w:val="000000"/>
              </w:rPr>
              <w:t xml:space="preserve">туризму Новгород-Сіверської міської ради Чернігівської області </w:t>
            </w:r>
            <w:r w:rsidR="002718B4" w:rsidRPr="00074C85">
              <w:rPr>
                <w:b/>
                <w:color w:val="000000"/>
              </w:rPr>
              <w:br/>
            </w:r>
            <w:r w:rsidR="002718B4" w:rsidRPr="00853389">
              <w:rPr>
                <w:color w:val="000000"/>
                <w:sz w:val="20"/>
                <w:szCs w:val="20"/>
              </w:rPr>
              <w:t xml:space="preserve">  </w:t>
            </w:r>
            <w:r w:rsidR="002718B4" w:rsidRPr="007F57C1">
              <w:rPr>
                <w:color w:val="000000"/>
                <w:sz w:val="18"/>
                <w:szCs w:val="18"/>
              </w:rPr>
              <w:t>(КПКВК ДБ (МБ))    </w:t>
            </w:r>
            <w:r w:rsidR="00207103">
              <w:rPr>
                <w:color w:val="000000"/>
                <w:sz w:val="18"/>
                <w:szCs w:val="18"/>
              </w:rPr>
              <w:t xml:space="preserve">    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          (найменування відповідального виконавця</w:t>
            </w:r>
            <w:r w:rsidR="002718B4" w:rsidRPr="00853389">
              <w:rPr>
                <w:color w:val="000000"/>
              </w:rPr>
              <w:t xml:space="preserve">) </w:t>
            </w:r>
          </w:p>
          <w:p w:rsidR="0023486E" w:rsidRDefault="007D1918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3. 1014060</w:t>
            </w:r>
            <w:r w:rsidR="007B796C">
              <w:rPr>
                <w:color w:val="000000"/>
              </w:rPr>
              <w:t xml:space="preserve">  </w:t>
            </w:r>
            <w:r w:rsidR="00BA53C0">
              <w:rPr>
                <w:color w:val="000000"/>
              </w:rPr>
              <w:t>0828</w:t>
            </w:r>
            <w:r w:rsidR="007A0828">
              <w:rPr>
                <w:color w:val="000000"/>
              </w:rPr>
              <w:t xml:space="preserve">        </w:t>
            </w:r>
            <w:r w:rsidR="00BA53C0" w:rsidRPr="00074C85">
              <w:rPr>
                <w:b/>
                <w:color w:val="000000"/>
              </w:rPr>
              <w:t xml:space="preserve">Забезпечення діяльності палаців i будинків культури, клубів, центрів дозвілля та </w:t>
            </w:r>
            <w:r w:rsidR="00074C85" w:rsidRPr="00074C85">
              <w:rPr>
                <w:b/>
                <w:color w:val="000000"/>
              </w:rPr>
              <w:t>інших</w:t>
            </w:r>
            <w:r w:rsidR="002C52FD">
              <w:rPr>
                <w:b/>
                <w:color w:val="000000"/>
              </w:rPr>
              <w:t xml:space="preserve"> клубних закладі</w:t>
            </w:r>
            <w:r w:rsidR="00BA53C0" w:rsidRPr="00074C85">
              <w:rPr>
                <w:b/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7A0828">
              <w:rPr>
                <w:color w:val="000000"/>
              </w:rPr>
              <w:t xml:space="preserve">     </w:t>
            </w:r>
          </w:p>
          <w:p w:rsidR="002718B4" w:rsidRPr="00853389" w:rsidRDefault="002718B4" w:rsidP="007A0828">
            <w:pPr>
              <w:pStyle w:val="a3"/>
              <w:rPr>
                <w:color w:val="000000"/>
              </w:rPr>
            </w:pPr>
            <w:r w:rsidRPr="007F57C1">
              <w:rPr>
                <w:color w:val="000000"/>
                <w:sz w:val="18"/>
                <w:szCs w:val="18"/>
              </w:rPr>
              <w:t xml:space="preserve">  (КПКВК ДБ (МБ))           (КФКВК)                 (найменування бюджетної програми)</w:t>
            </w:r>
            <w:r w:rsidRPr="00853389">
              <w:rPr>
                <w:color w:val="000000"/>
              </w:rPr>
              <w:t xml:space="preserve"> </w:t>
            </w:r>
          </w:p>
          <w:p w:rsidR="00FE761B" w:rsidRDefault="002718B4" w:rsidP="007B796C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  <w:r w:rsidR="007B796C">
              <w:rPr>
                <w:color w:val="000000"/>
              </w:rPr>
              <w:t xml:space="preserve"> </w:t>
            </w:r>
            <w:r w:rsidR="00BA53C0">
              <w:rPr>
                <w:b/>
                <w:color w:val="000000"/>
              </w:rPr>
              <w:t>Надання послуг з організації культурного дозвілля населення</w:t>
            </w:r>
            <w:r w:rsidR="007B796C" w:rsidRPr="007B796C">
              <w:rPr>
                <w:b/>
                <w:color w:val="000000"/>
              </w:rPr>
              <w:t>.</w:t>
            </w:r>
            <w:r w:rsidR="007A0828">
              <w:rPr>
                <w:color w:val="000000"/>
              </w:rPr>
              <w:br/>
            </w: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P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60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764"/>
        <w:gridCol w:w="1111"/>
        <w:gridCol w:w="1348"/>
        <w:gridCol w:w="971"/>
        <w:gridCol w:w="1111"/>
        <w:gridCol w:w="1348"/>
        <w:gridCol w:w="972"/>
        <w:gridCol w:w="1111"/>
        <w:gridCol w:w="1348"/>
        <w:gridCol w:w="1126"/>
      </w:tblGrid>
      <w:tr w:rsidR="002718B4" w:rsidTr="003B4220">
        <w:trPr>
          <w:trHeight w:val="365"/>
          <w:tblCellSpacing w:w="15" w:type="dxa"/>
          <w:jc w:val="center"/>
        </w:trPr>
        <w:tc>
          <w:tcPr>
            <w:tcW w:w="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3B4220">
        <w:trPr>
          <w:trHeight w:val="672"/>
          <w:tblCellSpacing w:w="15" w:type="dxa"/>
          <w:jc w:val="center"/>
        </w:trPr>
        <w:tc>
          <w:tcPr>
            <w:tcW w:w="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3B4220">
        <w:trPr>
          <w:trHeight w:val="1497"/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7D1918">
            <w:pPr>
              <w:pStyle w:val="a3"/>
            </w:pPr>
            <w:r w:rsidRPr="007D1918">
              <w:t>Надання послуг з організації культурного дозвілля населення.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B92BDA">
            <w:pPr>
              <w:pStyle w:val="a3"/>
              <w:jc w:val="center"/>
            </w:pPr>
            <w:r>
              <w:t>8253,5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B92BDA">
            <w:pPr>
              <w:pStyle w:val="a3"/>
              <w:jc w:val="center"/>
            </w:pPr>
            <w:r>
              <w:t>387,9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B92BDA" w:rsidP="00DA14F2">
            <w:pPr>
              <w:pStyle w:val="a3"/>
              <w:jc w:val="center"/>
            </w:pPr>
            <w:r>
              <w:t>8641,4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B92BDA">
            <w:pPr>
              <w:pStyle w:val="a3"/>
              <w:jc w:val="center"/>
            </w:pPr>
            <w:r>
              <w:t>7976,0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941BF">
            <w:pPr>
              <w:pStyle w:val="a3"/>
              <w:jc w:val="center"/>
            </w:pPr>
            <w:r>
              <w:t>1505,3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941BF">
            <w:pPr>
              <w:pStyle w:val="a3"/>
              <w:jc w:val="center"/>
            </w:pPr>
            <w:r>
              <w:t>9481,3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941BF" w:rsidP="00DA14F2">
            <w:pPr>
              <w:pStyle w:val="a3"/>
              <w:jc w:val="center"/>
            </w:pPr>
            <w:r>
              <w:t>-277,5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941BF">
            <w:pPr>
              <w:pStyle w:val="a3"/>
              <w:jc w:val="center"/>
            </w:pPr>
            <w:r>
              <w:t>1117,4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3941BF" w:rsidP="00DA14F2">
            <w:pPr>
              <w:pStyle w:val="a3"/>
              <w:jc w:val="center"/>
            </w:pPr>
            <w:r>
              <w:t>839,9</w:t>
            </w:r>
          </w:p>
        </w:tc>
      </w:tr>
      <w:tr w:rsidR="002718B4" w:rsidTr="006C02B9">
        <w:trPr>
          <w:trHeight w:val="1239"/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087E42" w:rsidP="003B4220">
            <w:pPr>
              <w:pStyle w:val="a3"/>
            </w:pPr>
            <w:r w:rsidRPr="00087E42">
              <w:lastRenderedPageBreak/>
              <w:t xml:space="preserve">Економія коштів по виконанню бюджетної програми </w:t>
            </w:r>
            <w:r>
              <w:t xml:space="preserve"> загального фонду </w:t>
            </w:r>
            <w:r w:rsidRPr="00087E42">
              <w:t>склалась за рахунок перебування працівників у простої, економією  комунальних послуг, обмеження</w:t>
            </w:r>
            <w:r>
              <w:t xml:space="preserve">м  проведення видатків </w:t>
            </w:r>
            <w:r w:rsidRPr="00087E42">
              <w:t>органами Казначейства в умовах воєнного стану</w:t>
            </w:r>
            <w:r>
              <w:t xml:space="preserve">. По спеціальному фонду </w:t>
            </w:r>
            <w:r w:rsidR="00397634">
              <w:t xml:space="preserve">було проведено довідку в натуральній формі та </w:t>
            </w:r>
            <w:r w:rsidR="003173A0">
              <w:t>оприбутковано вікна, які встановлені на заміну пошкодженим внаслідок ракетного обстрілу.</w:t>
            </w:r>
            <w:r w:rsidR="006C02B9">
              <w:tab/>
            </w:r>
            <w:r w:rsidR="003B4220">
              <w:tab/>
            </w:r>
            <w:r w:rsidR="003B4220">
              <w:tab/>
            </w:r>
            <w:r w:rsidR="003B4220">
              <w:tab/>
            </w:r>
            <w:r w:rsidR="003B4220">
              <w:tab/>
            </w:r>
            <w:r w:rsidR="003B4220">
              <w:tab/>
            </w:r>
            <w:r w:rsidR="003B4220">
              <w:tab/>
            </w:r>
            <w:r w:rsidR="003B4220">
              <w:tab/>
            </w:r>
          </w:p>
        </w:tc>
      </w:tr>
    </w:tbl>
    <w:p w:rsidR="002718B4" w:rsidRPr="00EE503D" w:rsidRDefault="002718B4">
      <w:pPr>
        <w:rPr>
          <w:color w:val="FF0000"/>
        </w:rPr>
      </w:pPr>
    </w:p>
    <w:tbl>
      <w:tblPr>
        <w:tblW w:w="14819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</w:tblBorders>
        <w:tblLook w:val="04A0" w:firstRow="1" w:lastRow="0" w:firstColumn="1" w:lastColumn="0" w:noHBand="0" w:noVBand="1"/>
      </w:tblPr>
      <w:tblGrid>
        <w:gridCol w:w="1055"/>
        <w:gridCol w:w="3060"/>
        <w:gridCol w:w="1820"/>
        <w:gridCol w:w="1303"/>
        <w:gridCol w:w="5209"/>
        <w:gridCol w:w="2487"/>
      </w:tblGrid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hideMark/>
          </w:tcPr>
          <w:p w:rsidR="00451C36" w:rsidRPr="00451C36" w:rsidRDefault="00451C36">
            <w:pPr>
              <w:rPr>
                <w:color w:val="000000"/>
              </w:rPr>
            </w:pPr>
            <w:r w:rsidRPr="00451C36">
              <w:rPr>
                <w:color w:val="000000"/>
              </w:rPr>
              <w:t>5.2.</w:t>
            </w:r>
          </w:p>
        </w:tc>
        <w:tc>
          <w:tcPr>
            <w:tcW w:w="11272" w:type="dxa"/>
            <w:gridSpan w:val="4"/>
            <w:shd w:val="clear" w:color="auto" w:fill="auto"/>
            <w:noWrap/>
            <w:vAlign w:val="bottom"/>
            <w:hideMark/>
          </w:tcPr>
          <w:p w:rsidR="00451C36" w:rsidRPr="00451C36" w:rsidRDefault="00451C36">
            <w:r w:rsidRPr="00451C36">
              <w:t>Виконання бюджетної програми за джерелами надходжень спеціального фонду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hideMark/>
          </w:tcPr>
          <w:p w:rsidR="00451C36" w:rsidRPr="00451C36" w:rsidRDefault="00451C36">
            <w:pPr>
              <w:jc w:val="right"/>
              <w:rPr>
                <w:color w:val="000000"/>
              </w:rPr>
            </w:pPr>
            <w:r w:rsidRPr="00451C36">
              <w:rPr>
                <w:color w:val="000000"/>
              </w:rPr>
              <w:t>(тис грн.)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Показники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План з урахуванням змін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Виконано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Відхилення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початок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47F43">
            <w:r>
              <w:t>73,0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47F43" w:rsidP="000F18BB">
            <w:pPr>
              <w:jc w:val="center"/>
            </w:pPr>
            <w:r>
              <w:t>1369,2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D136D" w:rsidP="005120EB">
            <w:pPr>
              <w:jc w:val="center"/>
            </w:pPr>
            <w:r>
              <w:t>1369,2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47F43">
            <w:r>
              <w:t>73,0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47F43" w:rsidP="005E332E">
            <w:r>
              <w:t>243,6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D136D" w:rsidP="005120EB">
            <w:pPr>
              <w:jc w:val="center"/>
            </w:pPr>
            <w:r>
              <w:t>170,6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47F43">
            <w: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47F43">
            <w:r>
              <w:t>1125,6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D136D" w:rsidP="005D136D">
            <w:pPr>
              <w:jc w:val="center"/>
            </w:pPr>
            <w:r>
              <w:t>1125,6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58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власні 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6C02B9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 позик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6C02B9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повернення кредитів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інші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49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кінець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55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807" w:rsidRDefault="00613807"/>
    <w:p w:rsidR="00613807" w:rsidRDefault="00613807"/>
    <w:tbl>
      <w:tblPr>
        <w:tblW w:w="11981" w:type="dxa"/>
        <w:jc w:val="center"/>
        <w:tblCellSpacing w:w="15" w:type="dxa"/>
        <w:tblInd w:w="-18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1"/>
      </w:tblGrid>
      <w:tr w:rsidR="002718B4" w:rsidTr="007B796C">
        <w:trPr>
          <w:tblCellSpacing w:w="15" w:type="dxa"/>
          <w:jc w:val="center"/>
        </w:trPr>
        <w:tc>
          <w:tcPr>
            <w:tcW w:w="11921" w:type="dxa"/>
            <w:vAlign w:val="center"/>
            <w:hideMark/>
          </w:tcPr>
          <w:p w:rsidR="002718B4" w:rsidRDefault="002718B4" w:rsidP="007B796C">
            <w:pPr>
              <w:pStyle w:val="a3"/>
              <w:ind w:left="-40" w:firstLine="40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lastRenderedPageBreak/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 w:rsidP="007B796C">
            <w:pPr>
              <w:pStyle w:val="a3"/>
              <w:ind w:left="-40" w:firstLine="40"/>
              <w:jc w:val="right"/>
            </w:pPr>
          </w:p>
        </w:tc>
      </w:tr>
    </w:tbl>
    <w:p w:rsidR="002718B4" w:rsidRDefault="00D45A4C" w:rsidP="00D45A4C">
      <w:pPr>
        <w:jc w:val="right"/>
      </w:pPr>
      <w:r>
        <w:t>(</w:t>
      </w:r>
      <w:proofErr w:type="spellStart"/>
      <w:r>
        <w:t>тис.грн</w:t>
      </w:r>
      <w:proofErr w:type="spellEnd"/>
      <w:r>
        <w:t>.)</w:t>
      </w:r>
    </w:p>
    <w:tbl>
      <w:tblPr>
        <w:tblW w:w="131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"/>
        <w:gridCol w:w="327"/>
        <w:gridCol w:w="1509"/>
        <w:gridCol w:w="568"/>
        <w:gridCol w:w="544"/>
        <w:gridCol w:w="605"/>
        <w:gridCol w:w="745"/>
        <w:gridCol w:w="605"/>
        <w:gridCol w:w="281"/>
        <w:gridCol w:w="534"/>
        <w:gridCol w:w="577"/>
        <w:gridCol w:w="546"/>
        <w:gridCol w:w="804"/>
        <w:gridCol w:w="544"/>
        <w:gridCol w:w="391"/>
        <w:gridCol w:w="496"/>
        <w:gridCol w:w="616"/>
        <w:gridCol w:w="499"/>
        <w:gridCol w:w="1322"/>
        <w:gridCol w:w="32"/>
        <w:gridCol w:w="32"/>
        <w:gridCol w:w="1444"/>
        <w:gridCol w:w="59"/>
      </w:tblGrid>
      <w:tr w:rsidR="009B18A4" w:rsidTr="00E628D8">
        <w:trPr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6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278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692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9B18A4" w:rsidTr="00E628D8">
        <w:trPr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6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</w:p>
        </w:tc>
      </w:tr>
      <w:tr w:rsidR="009B18A4" w:rsidTr="00E628D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E628D8" w:rsidTr="00E628D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8D8" w:rsidRDefault="00E628D8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8D8" w:rsidRDefault="00E628D8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8D8" w:rsidRPr="00917B7A" w:rsidRDefault="00E628D8" w:rsidP="00824C3D">
            <w:r w:rsidRPr="00917B7A">
              <w:t>8253,5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8D8" w:rsidRPr="00917B7A" w:rsidRDefault="00E628D8" w:rsidP="00824C3D">
            <w:r w:rsidRPr="00917B7A">
              <w:t>387,9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8D8" w:rsidRPr="00917B7A" w:rsidRDefault="00E628D8" w:rsidP="00824C3D">
            <w:r w:rsidRPr="00917B7A">
              <w:t>8641,4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8D8" w:rsidRPr="00917B7A" w:rsidRDefault="00E628D8" w:rsidP="00824C3D">
            <w:r w:rsidRPr="00917B7A">
              <w:t>7976,0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8D8" w:rsidRPr="00917B7A" w:rsidRDefault="00E628D8" w:rsidP="00824C3D">
            <w:r w:rsidRPr="00917B7A">
              <w:t>1505,3</w:t>
            </w:r>
          </w:p>
        </w:tc>
        <w:tc>
          <w:tcPr>
            <w:tcW w:w="3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8D8" w:rsidRPr="00917B7A" w:rsidRDefault="00E628D8" w:rsidP="00824C3D">
            <w:r w:rsidRPr="00917B7A">
              <w:t>9481,3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8D8" w:rsidRPr="00917B7A" w:rsidRDefault="00E628D8" w:rsidP="00824C3D">
            <w:r w:rsidRPr="00917B7A">
              <w:t>-277,5</w:t>
            </w:r>
          </w:p>
        </w:tc>
        <w:tc>
          <w:tcPr>
            <w:tcW w:w="6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8D8" w:rsidRPr="00917B7A" w:rsidRDefault="00E628D8" w:rsidP="00824C3D">
            <w:r w:rsidRPr="00917B7A">
              <w:t>1117,4</w:t>
            </w:r>
          </w:p>
        </w:tc>
        <w:tc>
          <w:tcPr>
            <w:tcW w:w="5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8D8" w:rsidRDefault="00E628D8" w:rsidP="00824C3D">
            <w:r w:rsidRPr="00917B7A">
              <w:t>839,9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ab/>
            </w:r>
            <w:r w:rsidRPr="00853389">
              <w:rPr>
                <w:color w:val="000000"/>
              </w:rPr>
              <w:t> </w:t>
            </w:r>
          </w:p>
        </w:tc>
      </w:tr>
      <w:tr w:rsidR="009B18A4" w:rsidTr="00E628D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7D1918" w:rsidTr="00E628D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18" w:rsidRDefault="007D1918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918" w:rsidRPr="002B241F" w:rsidRDefault="007D1918" w:rsidP="00C2619B">
            <w:r w:rsidRPr="002B241F">
              <w:t>кількість заходів, які забезпечують організацію культурного дозвілля населення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9D24AB" w:rsidP="005B41B6">
            <w:pPr>
              <w:pStyle w:val="a3"/>
              <w:jc w:val="center"/>
            </w:pPr>
            <w:r>
              <w:t>1610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BB72BC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9D24AB" w:rsidP="005B41B6">
            <w:pPr>
              <w:pStyle w:val="a3"/>
              <w:jc w:val="center"/>
            </w:pPr>
            <w:r>
              <w:t>1610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9D24AB" w:rsidP="005B41B6">
            <w:pPr>
              <w:pStyle w:val="a3"/>
              <w:jc w:val="center"/>
            </w:pPr>
            <w:r>
              <w:t>336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BB72BC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3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9D24AB" w:rsidP="009D24AB">
            <w:pPr>
              <w:pStyle w:val="a3"/>
            </w:pPr>
            <w:r>
              <w:t>336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9D24AB" w:rsidP="005B41B6">
            <w:pPr>
              <w:pStyle w:val="a3"/>
              <w:jc w:val="center"/>
            </w:pPr>
            <w:r>
              <w:t>-1274</w:t>
            </w:r>
          </w:p>
        </w:tc>
        <w:tc>
          <w:tcPr>
            <w:tcW w:w="6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BB72BC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5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9D24AB" w:rsidP="005B41B6">
            <w:pPr>
              <w:pStyle w:val="a3"/>
              <w:jc w:val="center"/>
            </w:pPr>
            <w:r>
              <w:t>-1274</w:t>
            </w:r>
          </w:p>
        </w:tc>
      </w:tr>
      <w:tr w:rsidR="007D1918" w:rsidTr="00E628D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Pr="00853389" w:rsidRDefault="007D1918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918" w:rsidRPr="002B241F" w:rsidRDefault="007D1918" w:rsidP="00C2619B">
            <w:r w:rsidRPr="002B241F">
              <w:t>кількість відвідувачів - усього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9D24AB" w:rsidP="00AA7C0F">
            <w:pPr>
              <w:pStyle w:val="a3"/>
              <w:jc w:val="center"/>
            </w:pPr>
            <w:r>
              <w:t>32800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BB72BC" w:rsidP="00AA7C0F">
            <w:pPr>
              <w:pStyle w:val="a3"/>
              <w:jc w:val="center"/>
            </w:pPr>
            <w:r>
              <w:t>0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9D24AB" w:rsidP="00AA7C0F">
            <w:pPr>
              <w:pStyle w:val="a3"/>
              <w:jc w:val="center"/>
            </w:pPr>
            <w:r>
              <w:t>32800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9D24AB" w:rsidP="00AA7C0F">
            <w:pPr>
              <w:pStyle w:val="a3"/>
              <w:jc w:val="center"/>
            </w:pPr>
            <w:r>
              <w:t>9243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BB72BC" w:rsidP="00AA7C0F">
            <w:pPr>
              <w:pStyle w:val="a3"/>
              <w:jc w:val="center"/>
            </w:pPr>
            <w:r>
              <w:t>0</w:t>
            </w:r>
          </w:p>
        </w:tc>
        <w:tc>
          <w:tcPr>
            <w:tcW w:w="3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9D24AB" w:rsidP="00AA7C0F">
            <w:pPr>
              <w:pStyle w:val="a3"/>
              <w:jc w:val="center"/>
            </w:pPr>
            <w:r>
              <w:t>9243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9D24AB" w:rsidP="00AA7C0F">
            <w:pPr>
              <w:pStyle w:val="a3"/>
              <w:jc w:val="center"/>
            </w:pPr>
            <w:r>
              <w:t>-23557</w:t>
            </w:r>
          </w:p>
        </w:tc>
        <w:tc>
          <w:tcPr>
            <w:tcW w:w="6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BB72BC" w:rsidP="00AA7C0F">
            <w:pPr>
              <w:pStyle w:val="a3"/>
              <w:jc w:val="center"/>
            </w:pPr>
            <w:r>
              <w:t>0</w:t>
            </w:r>
          </w:p>
        </w:tc>
        <w:tc>
          <w:tcPr>
            <w:tcW w:w="5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9D24AB" w:rsidP="00AA7C0F">
            <w:pPr>
              <w:pStyle w:val="a3"/>
              <w:jc w:val="center"/>
            </w:pPr>
            <w:r>
              <w:t>-23557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 w:rsidP="00115607">
            <w:pPr>
              <w:pStyle w:val="a3"/>
              <w:jc w:val="center"/>
            </w:pPr>
            <w:r>
              <w:rPr>
                <w:color w:val="000000"/>
              </w:rPr>
              <w:t>Р</w:t>
            </w:r>
            <w:r w:rsidRPr="00853389">
              <w:rPr>
                <w:color w:val="000000"/>
              </w:rPr>
              <w:t>озбіжностей між фактичними та плановими результативними показниками</w:t>
            </w:r>
            <w:r w:rsidR="009D24AB">
              <w:rPr>
                <w:color w:val="000000"/>
              </w:rPr>
              <w:t>:</w:t>
            </w:r>
            <w:r w:rsidR="00115607">
              <w:rPr>
                <w:color w:val="000000"/>
              </w:rPr>
              <w:t xml:space="preserve"> в умовах воєнного стану більшість заходів було скасовано, а які були проведені то з обмеженою кількістю відвідувачів.</w:t>
            </w:r>
            <w:r w:rsidRPr="00853389">
              <w:rPr>
                <w:color w:val="000000"/>
              </w:rPr>
              <w:t> </w:t>
            </w:r>
            <w:r w:rsidR="00790C14">
              <w:rPr>
                <w:color w:val="000000"/>
              </w:rPr>
              <w:t xml:space="preserve"> </w:t>
            </w:r>
          </w:p>
        </w:tc>
      </w:tr>
      <w:tr w:rsidR="009B18A4" w:rsidTr="00E628D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790C14" w:rsidTr="00E628D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C14" w:rsidRDefault="00790C1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14" w:rsidRPr="005C2FAB" w:rsidRDefault="00790C14" w:rsidP="00DA355D">
            <w:r w:rsidRPr="005C2FAB">
              <w:t>середні витрати на одного відвідувача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115607" w:rsidP="00EC4F11">
            <w:pPr>
              <w:pStyle w:val="a3"/>
              <w:jc w:val="center"/>
            </w:pPr>
            <w:r>
              <w:t>251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BB72BC" w:rsidP="00EC4F11">
            <w:pPr>
              <w:pStyle w:val="a3"/>
              <w:jc w:val="center"/>
            </w:pPr>
            <w:r>
              <w:t>0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115607" w:rsidP="00EC4F11">
            <w:pPr>
              <w:pStyle w:val="a3"/>
              <w:jc w:val="center"/>
            </w:pPr>
            <w:r>
              <w:t>251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115607" w:rsidP="00EC4F11">
            <w:pPr>
              <w:pStyle w:val="a3"/>
              <w:jc w:val="center"/>
            </w:pPr>
            <w:r>
              <w:t>23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BB72BC" w:rsidP="00EC4F11">
            <w:pPr>
              <w:pStyle w:val="a3"/>
              <w:jc w:val="center"/>
            </w:pPr>
            <w:r>
              <w:t>0</w:t>
            </w:r>
          </w:p>
        </w:tc>
        <w:tc>
          <w:tcPr>
            <w:tcW w:w="3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115607" w:rsidP="00EC4F11">
            <w:pPr>
              <w:pStyle w:val="a3"/>
              <w:jc w:val="center"/>
            </w:pPr>
            <w:r>
              <w:t>23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115607" w:rsidP="00EC4F11">
            <w:pPr>
              <w:pStyle w:val="a3"/>
              <w:jc w:val="center"/>
            </w:pPr>
            <w:r>
              <w:t>-228</w:t>
            </w:r>
          </w:p>
        </w:tc>
        <w:tc>
          <w:tcPr>
            <w:tcW w:w="6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BB72BC" w:rsidP="00EC4F11">
            <w:pPr>
              <w:pStyle w:val="a3"/>
              <w:jc w:val="center"/>
            </w:pPr>
            <w:r>
              <w:t>0</w:t>
            </w:r>
          </w:p>
        </w:tc>
        <w:tc>
          <w:tcPr>
            <w:tcW w:w="5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115607" w:rsidP="00EC4F11">
            <w:pPr>
              <w:pStyle w:val="a3"/>
              <w:jc w:val="center"/>
            </w:pPr>
            <w:r>
              <w:t>-228</w:t>
            </w:r>
          </w:p>
        </w:tc>
      </w:tr>
      <w:tr w:rsidR="00790C14" w:rsidTr="00E628D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Pr="00853389" w:rsidRDefault="00790C1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C14" w:rsidRPr="005C2FAB" w:rsidRDefault="00790C14" w:rsidP="00DA355D">
            <w:r w:rsidRPr="005C2FAB">
              <w:t xml:space="preserve">середні витрати на проведення одного </w:t>
            </w:r>
            <w:r w:rsidRPr="005C2FAB">
              <w:lastRenderedPageBreak/>
              <w:t>заходу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115607" w:rsidP="00EC4F11">
            <w:pPr>
              <w:pStyle w:val="a3"/>
              <w:jc w:val="center"/>
            </w:pPr>
            <w:r>
              <w:lastRenderedPageBreak/>
              <w:t>5126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BB72BC" w:rsidP="00EC4F11">
            <w:pPr>
              <w:pStyle w:val="a3"/>
              <w:jc w:val="center"/>
            </w:pPr>
            <w:r>
              <w:t>0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115607" w:rsidP="00EC4F11">
            <w:pPr>
              <w:pStyle w:val="a3"/>
              <w:jc w:val="center"/>
            </w:pPr>
            <w:r>
              <w:t>5126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115607" w:rsidP="00EC4F11">
            <w:pPr>
              <w:pStyle w:val="a3"/>
              <w:jc w:val="center"/>
            </w:pPr>
            <w:r>
              <w:t>23738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BB72BC" w:rsidP="00EC4F11">
            <w:pPr>
              <w:pStyle w:val="a3"/>
              <w:jc w:val="center"/>
            </w:pPr>
            <w:r>
              <w:t>0</w:t>
            </w:r>
          </w:p>
        </w:tc>
        <w:tc>
          <w:tcPr>
            <w:tcW w:w="3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115607" w:rsidP="00EC4F11">
            <w:pPr>
              <w:pStyle w:val="a3"/>
              <w:jc w:val="center"/>
            </w:pPr>
            <w:r>
              <w:t>23738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115607" w:rsidP="00EC4F11">
            <w:pPr>
              <w:pStyle w:val="a3"/>
              <w:jc w:val="center"/>
            </w:pPr>
            <w:r>
              <w:t>18612</w:t>
            </w:r>
          </w:p>
        </w:tc>
        <w:tc>
          <w:tcPr>
            <w:tcW w:w="6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BB72BC" w:rsidP="00EC4F11">
            <w:pPr>
              <w:pStyle w:val="a3"/>
              <w:jc w:val="center"/>
            </w:pPr>
            <w:r>
              <w:t>0</w:t>
            </w:r>
          </w:p>
        </w:tc>
        <w:tc>
          <w:tcPr>
            <w:tcW w:w="5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115607" w:rsidP="00EC4F11">
            <w:pPr>
              <w:pStyle w:val="a3"/>
              <w:jc w:val="center"/>
            </w:pPr>
            <w:r>
              <w:t>18612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FD0BB9" w:rsidP="003D1F34">
            <w:pPr>
              <w:pStyle w:val="a3"/>
              <w:jc w:val="center"/>
            </w:pPr>
            <w:r>
              <w:rPr>
                <w:color w:val="000000"/>
              </w:rPr>
              <w:lastRenderedPageBreak/>
              <w:t>Відхилення</w:t>
            </w:r>
            <w:r w:rsidR="00CE7EBA">
              <w:rPr>
                <w:color w:val="000000"/>
              </w:rPr>
              <w:t xml:space="preserve"> між фактичними та плановими результативним</w:t>
            </w:r>
            <w:r w:rsidR="00790C14">
              <w:rPr>
                <w:color w:val="000000"/>
              </w:rPr>
              <w:t>и показниками ефективн</w:t>
            </w:r>
            <w:r w:rsidR="00115607">
              <w:rPr>
                <w:color w:val="000000"/>
              </w:rPr>
              <w:t xml:space="preserve">ості: </w:t>
            </w:r>
            <w:r w:rsidR="003D1F34">
              <w:rPr>
                <w:color w:val="000000"/>
              </w:rPr>
              <w:t>В умовах воєнного стану масові заходи не проводились, що призвело до розбіжностей результативних показників, а саме витрати на проведення одного заходу та витрати на одного відвідувача.</w:t>
            </w:r>
          </w:p>
        </w:tc>
      </w:tr>
      <w:tr w:rsidR="009B18A4" w:rsidTr="00E628D8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E628D8">
        <w:trPr>
          <w:trHeight w:val="2898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2C52FD">
            <w:pPr>
              <w:pStyle w:val="a3"/>
            </w:pPr>
            <w:r w:rsidRPr="002C52FD">
              <w:t>динаміка збільшення відвідувачів у плановому періоді відповідно до фактичного показника попереднього періоду</w:t>
            </w:r>
            <w:r w:rsidRPr="002C52FD">
              <w:tab/>
            </w:r>
            <w:r w:rsidRPr="002C52FD">
              <w:tab/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2C52FD">
            <w:pPr>
              <w:pStyle w:val="a3"/>
              <w:jc w:val="center"/>
            </w:pPr>
            <w:r>
              <w:t>1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2C52FD">
            <w:pPr>
              <w:pStyle w:val="a3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3D1F34">
            <w:pPr>
              <w:pStyle w:val="a3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3D1F34">
            <w:pPr>
              <w:pStyle w:val="a3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BA3360">
            <w:pPr>
              <w:pStyle w:val="a3"/>
              <w:jc w:val="center"/>
            </w:pPr>
            <w:r>
              <w:rPr>
                <w:color w:val="000000"/>
              </w:rPr>
              <w:t> -1</w:t>
            </w:r>
          </w:p>
        </w:tc>
        <w:tc>
          <w:tcPr>
            <w:tcW w:w="6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BA3360">
            <w:pPr>
              <w:pStyle w:val="a3"/>
              <w:jc w:val="center"/>
            </w:pPr>
            <w:r>
              <w:rPr>
                <w:color w:val="000000"/>
              </w:rPr>
              <w:t> -1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t>Результативні п</w:t>
            </w:r>
            <w:r w:rsidR="003D1F34">
              <w:t xml:space="preserve">оказники якості </w:t>
            </w:r>
            <w:r w:rsidR="00BA3360">
              <w:t>за плановий період не виконані.</w:t>
            </w:r>
          </w:p>
        </w:tc>
      </w:tr>
      <w:tr w:rsidR="009B18A4" w:rsidTr="00E628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4"/>
          <w:wBefore w:w="10" w:type="pct"/>
          <w:wAfter w:w="584" w:type="pct"/>
          <w:tblCellSpacing w:w="15" w:type="dxa"/>
          <w:jc w:val="center"/>
        </w:trPr>
        <w:tc>
          <w:tcPr>
            <w:tcW w:w="4360" w:type="pct"/>
            <w:gridSpan w:val="18"/>
            <w:vAlign w:val="center"/>
            <w:hideMark/>
          </w:tcPr>
          <w:p w:rsidR="00CE7EBA" w:rsidRPr="00603EB4" w:rsidRDefault="00CE7EBA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603EB4">
              <w:rPr>
                <w:color w:val="000000"/>
              </w:rPr>
              <w:br/>
            </w:r>
            <w:r w:rsidRPr="00603EB4">
              <w:rPr>
                <w:color w:val="000000"/>
                <w:vertAlign w:val="superscript"/>
              </w:rPr>
              <w:t xml:space="preserve">1 </w:t>
            </w:r>
            <w:r w:rsidRPr="00603EB4">
              <w:rPr>
                <w:color w:val="000000"/>
                <w:sz w:val="20"/>
                <w:szCs w:val="20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:rsidR="00CE7EBA" w:rsidRDefault="00CE7EBA">
            <w:pPr>
              <w:pStyle w:val="a3"/>
              <w:jc w:val="both"/>
            </w:pPr>
            <w:r w:rsidRPr="00603EB4">
              <w:rPr>
                <w:color w:val="000000"/>
              </w:rPr>
              <w:t>5.4 "Виконання показників бюджетної програми порівняно із показниками попереднього року":</w:t>
            </w:r>
            <w:r w:rsidRPr="00853389">
              <w:rPr>
                <w:color w:val="000000"/>
              </w:rPr>
              <w:t> </w:t>
            </w:r>
          </w:p>
        </w:tc>
      </w:tr>
      <w:tr w:rsidR="009B18A4" w:rsidTr="00E628D8">
        <w:trPr>
          <w:gridAfter w:val="1"/>
          <w:wAfter w:w="12" w:type="pct"/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7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5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26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48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9B18A4" w:rsidTr="00E628D8">
        <w:trPr>
          <w:gridAfter w:val="1"/>
          <w:wAfter w:w="12" w:type="pct"/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/>
        </w:tc>
        <w:tc>
          <w:tcPr>
            <w:tcW w:w="77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/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5B41B6" w:rsidTr="00E628D8">
        <w:trPr>
          <w:gridAfter w:val="1"/>
          <w:wAfter w:w="12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1B6" w:rsidRDefault="005B41B6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1B6" w:rsidRDefault="00DC4B0F">
            <w:pPr>
              <w:pStyle w:val="a3"/>
            </w:pPr>
            <w:r w:rsidRPr="00DC4B0F">
              <w:t>Надання послуг з організації культурного дозвілля населення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Pr="0071499D" w:rsidRDefault="00BA3360" w:rsidP="005B41B6">
            <w:pPr>
              <w:jc w:val="center"/>
            </w:pPr>
            <w:r>
              <w:t>8704,8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Pr="0071499D" w:rsidRDefault="00BA3360" w:rsidP="005B41B6">
            <w:pPr>
              <w:jc w:val="center"/>
            </w:pPr>
            <w:r>
              <w:t>267,4</w:t>
            </w:r>
          </w:p>
        </w:tc>
        <w:tc>
          <w:tcPr>
            <w:tcW w:w="3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BA3360" w:rsidP="00161029">
            <w:r>
              <w:t>8972,3</w:t>
            </w:r>
          </w:p>
        </w:tc>
        <w:tc>
          <w:tcPr>
            <w:tcW w:w="4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BA3360">
            <w:pPr>
              <w:pStyle w:val="a3"/>
              <w:jc w:val="center"/>
            </w:pPr>
            <w:r>
              <w:t>7976,0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BA3360">
            <w:pPr>
              <w:pStyle w:val="a3"/>
              <w:jc w:val="center"/>
            </w:pPr>
            <w:r>
              <w:t>1505,3</w:t>
            </w:r>
          </w:p>
        </w:tc>
        <w:tc>
          <w:tcPr>
            <w:tcW w:w="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BA3360">
            <w:pPr>
              <w:pStyle w:val="a3"/>
              <w:jc w:val="center"/>
            </w:pPr>
            <w:r>
              <w:t>9481,3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BA3360">
            <w:pPr>
              <w:pStyle w:val="a3"/>
              <w:jc w:val="center"/>
            </w:pPr>
            <w:r>
              <w:t>-728,8</w:t>
            </w:r>
          </w:p>
        </w:tc>
        <w:tc>
          <w:tcPr>
            <w:tcW w:w="5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4E38FE">
            <w:pPr>
              <w:pStyle w:val="a3"/>
              <w:jc w:val="center"/>
            </w:pPr>
            <w:r>
              <w:t>1237,9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4E38FE">
            <w:pPr>
              <w:pStyle w:val="a3"/>
              <w:jc w:val="center"/>
            </w:pPr>
            <w:r>
              <w:t>509,9</w:t>
            </w:r>
          </w:p>
        </w:tc>
      </w:tr>
      <w:tr w:rsidR="009B18A4" w:rsidTr="00E628D8">
        <w:trPr>
          <w:gridAfter w:val="1"/>
          <w:wAfter w:w="12" w:type="pct"/>
          <w:tblCellSpacing w:w="15" w:type="dxa"/>
          <w:jc w:val="center"/>
        </w:trPr>
        <w:tc>
          <w:tcPr>
            <w:tcW w:w="4954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161029" w:rsidP="004E38FE">
            <w:pPr>
              <w:pStyle w:val="a3"/>
              <w:jc w:val="center"/>
            </w:pPr>
            <w:r>
              <w:rPr>
                <w:color w:val="000000"/>
              </w:rPr>
              <w:t>Видатки</w:t>
            </w:r>
            <w:r w:rsidR="004E38FE">
              <w:rPr>
                <w:color w:val="000000"/>
              </w:rPr>
              <w:t xml:space="preserve"> по загальному фонду  зменшились </w:t>
            </w:r>
            <w:r>
              <w:rPr>
                <w:color w:val="000000"/>
              </w:rPr>
              <w:t>у по</w:t>
            </w:r>
            <w:r w:rsidR="004E38FE">
              <w:rPr>
                <w:color w:val="000000"/>
              </w:rPr>
              <w:t>рівнянні з минулим роком у зв’язку з воєнним станом, видатки по спеціальному фонду збільшились за рахунок надходжень в натуральній формі.</w:t>
            </w:r>
          </w:p>
        </w:tc>
      </w:tr>
      <w:tr w:rsidR="009B18A4" w:rsidTr="00E628D8">
        <w:trPr>
          <w:gridAfter w:val="1"/>
          <w:wAfter w:w="12" w:type="pct"/>
          <w:tblCellSpacing w:w="15" w:type="dxa"/>
          <w:jc w:val="center"/>
        </w:trPr>
        <w:tc>
          <w:tcPr>
            <w:tcW w:w="4954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9B18A4">
            <w:pPr>
              <w:pStyle w:val="a3"/>
              <w:jc w:val="center"/>
            </w:pPr>
          </w:p>
        </w:tc>
      </w:tr>
    </w:tbl>
    <w:p w:rsidR="002718B4" w:rsidRDefault="002718B4"/>
    <w:tbl>
      <w:tblPr>
        <w:tblW w:w="13356" w:type="dxa"/>
        <w:jc w:val="center"/>
        <w:tblCellSpacing w:w="15" w:type="dxa"/>
        <w:tblInd w:w="-33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6"/>
      </w:tblGrid>
      <w:tr w:rsidR="002718B4" w:rsidTr="000B5905">
        <w:trPr>
          <w:trHeight w:val="1197"/>
          <w:tblCellSpacing w:w="15" w:type="dxa"/>
          <w:jc w:val="center"/>
        </w:trPr>
        <w:tc>
          <w:tcPr>
            <w:tcW w:w="13296" w:type="dxa"/>
            <w:vAlign w:val="center"/>
            <w:hideMark/>
          </w:tcPr>
          <w:p w:rsidR="002718B4" w:rsidRDefault="00D02E5B" w:rsidP="00CA6617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5.1.</w:t>
            </w:r>
            <w:r w:rsidR="002718B4" w:rsidRPr="00853389">
              <w:rPr>
                <w:color w:val="000000"/>
              </w:rPr>
              <w:t xml:space="preserve">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 xml:space="preserve">: </w:t>
            </w:r>
            <w:r w:rsidR="008B3D7C">
              <w:rPr>
                <w:color w:val="000000"/>
              </w:rPr>
              <w:t>фінансових порушень за не установлено</w:t>
            </w:r>
            <w:r w:rsidR="00EC099F">
              <w:rPr>
                <w:color w:val="000000"/>
              </w:rPr>
              <w:t>.</w:t>
            </w:r>
          </w:p>
          <w:p w:rsidR="002718B4" w:rsidRPr="00853389" w:rsidRDefault="00D02E5B" w:rsidP="00CA6617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5.2.</w:t>
            </w:r>
            <w:r w:rsidR="002718B4" w:rsidRPr="00853389">
              <w:rPr>
                <w:color w:val="000000"/>
              </w:rPr>
              <w:t xml:space="preserve">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="002718B4"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CA661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2718B4" w:rsidRPr="00853389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ефективності бю</w:t>
            </w:r>
            <w:r w:rsidR="008B3D7C">
              <w:rPr>
                <w:color w:val="000000"/>
              </w:rPr>
              <w:t>джетної програми</w:t>
            </w:r>
            <w:r w:rsidR="002C52FD">
              <w:rPr>
                <w:color w:val="000000"/>
              </w:rPr>
              <w:t>: цілі та мета</w:t>
            </w:r>
            <w:r w:rsidR="00DC4B0F">
              <w:rPr>
                <w:color w:val="000000"/>
              </w:rPr>
              <w:t xml:space="preserve"> бюджетної програми</w:t>
            </w:r>
            <w:r w:rsidR="00D02E5B">
              <w:rPr>
                <w:color w:val="000000"/>
              </w:rPr>
              <w:t xml:space="preserve"> у 2022 році не були виконані в повному обсязі</w:t>
            </w:r>
            <w:r w:rsidR="002C52FD">
              <w:rPr>
                <w:color w:val="000000"/>
              </w:rPr>
              <w:t>,</w:t>
            </w:r>
            <w:r w:rsidR="00D02E5B">
              <w:rPr>
                <w:color w:val="000000"/>
              </w:rPr>
              <w:t xml:space="preserve"> у зв’язку з введенням воєнного стану та скасуванням проведення масових заходів.</w:t>
            </w:r>
            <w:r w:rsidR="002C52FD">
              <w:rPr>
                <w:color w:val="000000"/>
              </w:rPr>
              <w:t xml:space="preserve"> </w:t>
            </w:r>
            <w:r w:rsidR="008B3D7C">
              <w:rPr>
                <w:color w:val="000000"/>
              </w:rPr>
              <w:t xml:space="preserve">  </w:t>
            </w:r>
            <w:r w:rsidRPr="00853389">
              <w:rPr>
                <w:color w:val="000000"/>
              </w:rPr>
              <w:t xml:space="preserve"> </w:t>
            </w:r>
          </w:p>
          <w:p w:rsidR="00EC099F" w:rsidRDefault="002718B4" w:rsidP="00EC099F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корисності бюджетної програм</w:t>
            </w:r>
            <w:r w:rsidR="00EC099F">
              <w:rPr>
                <w:color w:val="000000"/>
              </w:rPr>
              <w:t xml:space="preserve">: </w:t>
            </w:r>
            <w:r w:rsidR="00A32B22">
              <w:rPr>
                <w:color w:val="000000"/>
              </w:rPr>
              <w:t>після закінчення воєнних дій на території України всі культурно-мистецькі заходи будуть виконуватись для задоволення дозвілля населення</w:t>
            </w:r>
            <w:r w:rsidR="00ED0F29">
              <w:rPr>
                <w:color w:val="000000"/>
              </w:rPr>
              <w:t>.</w:t>
            </w:r>
          </w:p>
          <w:p w:rsidR="002718B4" w:rsidRDefault="002718B4" w:rsidP="00EC099F">
            <w:pPr>
              <w:pStyle w:val="a3"/>
              <w:jc w:val="both"/>
            </w:pPr>
            <w:r w:rsidRPr="00853389">
              <w:rPr>
                <w:color w:val="000000"/>
              </w:rPr>
              <w:t xml:space="preserve"> довгострокових наслідків бюджетної пр</w:t>
            </w:r>
            <w:r w:rsidR="00CA6617">
              <w:rPr>
                <w:color w:val="000000"/>
              </w:rPr>
              <w:t>ограми</w:t>
            </w:r>
            <w:r w:rsidR="000B5905">
              <w:rPr>
                <w:color w:val="000000"/>
              </w:rPr>
              <w:t>.</w:t>
            </w:r>
            <w:r w:rsidR="00CA6617">
              <w:rPr>
                <w:color w:val="000000"/>
              </w:rPr>
              <w:t xml:space="preserve"> </w:t>
            </w:r>
          </w:p>
        </w:tc>
      </w:tr>
    </w:tbl>
    <w:p w:rsidR="002A641A" w:rsidRDefault="002A641A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0B5905" w:rsidRDefault="000B5905"/>
    <w:p w:rsidR="000B5905" w:rsidRDefault="000B5905"/>
    <w:p w:rsidR="000B5905" w:rsidRDefault="000B5905"/>
    <w:p w:rsidR="000B5905" w:rsidRDefault="000B5905"/>
    <w:p w:rsidR="000B5905" w:rsidRDefault="000B5905"/>
    <w:p w:rsidR="000B5905" w:rsidRDefault="000B5905"/>
    <w:p w:rsidR="000B5905" w:rsidRDefault="000B5905"/>
    <w:p w:rsidR="002A641A" w:rsidRDefault="002A641A"/>
    <w:p w:rsidR="00886E36" w:rsidRPr="00F32D2B" w:rsidRDefault="00886E36"/>
    <w:p w:rsidR="00886E36" w:rsidRPr="00F32D2B" w:rsidRDefault="00886E36" w:rsidP="00B63D9B">
      <w:pPr>
        <w:jc w:val="center"/>
        <w:rPr>
          <w:b/>
        </w:rPr>
      </w:pPr>
      <w:r w:rsidRPr="00F32D2B">
        <w:rPr>
          <w:b/>
        </w:rPr>
        <w:t>Аналіз ефективності  виконання бюджетної програми</w:t>
      </w:r>
    </w:p>
    <w:p w:rsidR="002718B4" w:rsidRPr="00F32D2B" w:rsidRDefault="00707194" w:rsidP="00B63D9B">
      <w:pPr>
        <w:jc w:val="center"/>
        <w:rPr>
          <w:b/>
        </w:rPr>
      </w:pPr>
      <w:r w:rsidRPr="00F32D2B">
        <w:rPr>
          <w:b/>
        </w:rPr>
        <w:t xml:space="preserve">по </w:t>
      </w:r>
      <w:r w:rsidR="00DC4B0F" w:rsidRPr="00F32D2B">
        <w:rPr>
          <w:b/>
        </w:rPr>
        <w:t>1014060</w:t>
      </w:r>
      <w:r w:rsidR="002A641A" w:rsidRPr="00F32D2B">
        <w:rPr>
          <w:b/>
        </w:rPr>
        <w:t xml:space="preserve">  «</w:t>
      </w:r>
      <w:r w:rsidR="00DC4B0F" w:rsidRPr="00F32D2B">
        <w:rPr>
          <w:b/>
        </w:rPr>
        <w:t>Забезпечення діяльності палаців i будинків культури, клубів, центрів дозвілля та інших клубних закладі</w:t>
      </w:r>
      <w:r w:rsidR="002A641A" w:rsidRPr="00F32D2B">
        <w:rPr>
          <w:b/>
        </w:rPr>
        <w:t xml:space="preserve">» </w:t>
      </w:r>
      <w:r w:rsidR="00F32D2B" w:rsidRPr="00F32D2B">
        <w:rPr>
          <w:b/>
        </w:rPr>
        <w:t>за 2022</w:t>
      </w:r>
      <w:r w:rsidR="000B5905" w:rsidRPr="00F32D2B">
        <w:rPr>
          <w:b/>
        </w:rPr>
        <w:t xml:space="preserve"> </w:t>
      </w:r>
      <w:r w:rsidR="00886E36" w:rsidRPr="00F32D2B">
        <w:rPr>
          <w:b/>
        </w:rPr>
        <w:t>рік.</w:t>
      </w:r>
    </w:p>
    <w:p w:rsidR="00216444" w:rsidRPr="00F32D2B" w:rsidRDefault="001B43E2" w:rsidP="00886E36">
      <w:r w:rsidRPr="00F32D2B">
        <w:rPr>
          <w:b/>
        </w:rPr>
        <w:t>Програма :</w:t>
      </w:r>
      <w:r w:rsidR="002A641A" w:rsidRPr="00F32D2B">
        <w:t xml:space="preserve"> </w:t>
      </w:r>
      <w:r w:rsidR="00DC4B0F" w:rsidRPr="00F32D2B">
        <w:rPr>
          <w:b/>
        </w:rPr>
        <w:t>Забезпечення діяльності палаців i будинків культури, клубів, центрів дозвілля та інших клубних закладі</w:t>
      </w:r>
    </w:p>
    <w:p w:rsidR="00886E36" w:rsidRDefault="00707194" w:rsidP="000F18BB">
      <w:r w:rsidRPr="00F32D2B">
        <w:rPr>
          <w:b/>
        </w:rPr>
        <w:t>Мета:</w:t>
      </w:r>
      <w:r w:rsidR="00DC4B0F" w:rsidRPr="00F32D2B">
        <w:t xml:space="preserve"> </w:t>
      </w:r>
      <w:r w:rsidR="00DC4B0F" w:rsidRPr="00F32D2B">
        <w:rPr>
          <w:b/>
        </w:rPr>
        <w:t>Надання послуг з організації культурного дозвілля населення</w:t>
      </w:r>
      <w:r w:rsidR="002A641A" w:rsidRPr="00F32D2B">
        <w:t>.</w:t>
      </w:r>
      <w:r w:rsidRPr="00F32D2B">
        <w:tab/>
      </w:r>
      <w:r w:rsidR="00ED0F29" w:rsidRPr="00F32D2B">
        <w:tab/>
      </w:r>
      <w:r w:rsidR="00ED0F29" w:rsidRPr="00F32D2B">
        <w:tab/>
      </w:r>
      <w:r w:rsidR="00ED0F29" w:rsidRPr="00F32D2B">
        <w:tab/>
      </w:r>
      <w:r w:rsidR="00ED0F29" w:rsidRPr="004E38FE">
        <w:rPr>
          <w:color w:val="FF0000"/>
        </w:rPr>
        <w:tab/>
      </w:r>
      <w:r w:rsidR="00ED0F29" w:rsidRPr="004E38FE">
        <w:rPr>
          <w:color w:val="FF0000"/>
        </w:rPr>
        <w:tab/>
      </w:r>
      <w:r w:rsidR="00ED0F29" w:rsidRPr="004E38FE">
        <w:rPr>
          <w:color w:val="FF0000"/>
        </w:rPr>
        <w:tab/>
      </w:r>
      <w:r w:rsidR="00ED0F29" w:rsidRPr="004E38FE">
        <w:rPr>
          <w:color w:val="FF0000"/>
        </w:rPr>
        <w:tab/>
      </w:r>
      <w:r w:rsidR="00ED0F29" w:rsidRPr="004E38FE">
        <w:rPr>
          <w:color w:val="FF0000"/>
        </w:rPr>
        <w:tab/>
      </w:r>
      <w:r w:rsidR="002A641A" w:rsidRPr="004E38FE">
        <w:rPr>
          <w:color w:val="FF0000"/>
        </w:rPr>
        <w:tab/>
      </w:r>
      <w:r w:rsidR="002A641A" w:rsidRPr="004E38FE">
        <w:rPr>
          <w:color w:val="FF0000"/>
        </w:rPr>
        <w:tab/>
      </w:r>
      <w:r w:rsidR="002A641A" w:rsidRPr="004E38FE">
        <w:rPr>
          <w:color w:val="FF0000"/>
        </w:rPr>
        <w:tab/>
      </w:r>
      <w:r w:rsidR="002A641A" w:rsidRPr="004E38FE">
        <w:rPr>
          <w:color w:val="FF0000"/>
        </w:rPr>
        <w:tab/>
      </w:r>
      <w:r w:rsidR="002A641A" w:rsidRPr="004E38FE">
        <w:rPr>
          <w:color w:val="FF0000"/>
        </w:rPr>
        <w:tab/>
      </w:r>
      <w:r w:rsidR="002A641A" w:rsidRPr="004E38FE">
        <w:rPr>
          <w:color w:val="FF0000"/>
        </w:rPr>
        <w:tab/>
      </w:r>
      <w:r w:rsidR="002A641A" w:rsidRPr="004E38FE">
        <w:rPr>
          <w:color w:val="FF0000"/>
        </w:rPr>
        <w:tab/>
      </w:r>
      <w:r w:rsidR="002A641A" w:rsidRPr="004E38FE">
        <w:rPr>
          <w:color w:val="FF0000"/>
        </w:rPr>
        <w:tab/>
      </w:r>
      <w:r w:rsidR="002A641A" w:rsidRPr="004E38FE">
        <w:rPr>
          <w:color w:val="FF0000"/>
        </w:rPr>
        <w:tab/>
      </w:r>
      <w:r w:rsidR="002A641A" w:rsidRPr="004E38FE">
        <w:rPr>
          <w:color w:val="FF0000"/>
        </w:rPr>
        <w:tab/>
      </w:r>
      <w:r w:rsidR="002A641A" w:rsidRPr="004E38FE">
        <w:rPr>
          <w:color w:val="FF0000"/>
        </w:rPr>
        <w:tab/>
      </w:r>
      <w:r w:rsidR="002A641A" w:rsidRPr="004E38FE">
        <w:rPr>
          <w:color w:val="FF0000"/>
        </w:rPr>
        <w:tab/>
      </w:r>
      <w:r w:rsidR="002A641A" w:rsidRPr="004E38FE">
        <w:rPr>
          <w:color w:val="FF0000"/>
        </w:rPr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1B43E2">
        <w:tab/>
      </w:r>
      <w:r w:rsidR="001B43E2">
        <w:tab/>
      </w:r>
      <w:r w:rsidR="001B43E2">
        <w:tab/>
      </w:r>
      <w:r w:rsidR="001B43E2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F32D2B">
            <w:r>
              <w:t>Попередній період (2021</w:t>
            </w:r>
            <w:r w:rsidR="00216444">
              <w:t xml:space="preserve"> рік)</w:t>
            </w:r>
          </w:p>
        </w:tc>
        <w:tc>
          <w:tcPr>
            <w:tcW w:w="4267" w:type="dxa"/>
            <w:gridSpan w:val="3"/>
          </w:tcPr>
          <w:p w:rsidR="00216444" w:rsidRDefault="00FD0BB9">
            <w:r>
              <w:t>Звітний пе</w:t>
            </w:r>
            <w:r w:rsidR="00F32D2B">
              <w:t>ріод (2022</w:t>
            </w:r>
            <w:r w:rsidR="000E4F01">
              <w:t>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224EF4">
            <w:pPr>
              <w:rPr>
                <w:b/>
              </w:rPr>
            </w:pPr>
            <w:r>
              <w:rPr>
                <w:b/>
              </w:rPr>
              <w:t>Показники продукту</w:t>
            </w:r>
            <w:r w:rsidR="000E4F01" w:rsidRPr="004B0D70">
              <w:rPr>
                <w:b/>
              </w:rPr>
              <w:t>:</w:t>
            </w:r>
            <w:r w:rsidR="00CB72E3">
              <w:rPr>
                <w:b/>
              </w:rPr>
              <w:t xml:space="preserve"> </w:t>
            </w:r>
          </w:p>
        </w:tc>
      </w:tr>
      <w:tr w:rsidR="00224EF4" w:rsidTr="000E4F01">
        <w:tc>
          <w:tcPr>
            <w:tcW w:w="4077" w:type="dxa"/>
          </w:tcPr>
          <w:p w:rsidR="00224EF4" w:rsidRPr="00DC4B0F" w:rsidRDefault="00224EF4">
            <w:r>
              <w:t>Кількість відвідувачів</w:t>
            </w:r>
          </w:p>
        </w:tc>
        <w:tc>
          <w:tcPr>
            <w:tcW w:w="1853" w:type="dxa"/>
          </w:tcPr>
          <w:p w:rsidR="00224EF4" w:rsidRPr="00D4380C" w:rsidRDefault="00B70B70" w:rsidP="00325FE1">
            <w:r>
              <w:t>118500</w:t>
            </w:r>
          </w:p>
        </w:tc>
        <w:tc>
          <w:tcPr>
            <w:tcW w:w="1407" w:type="dxa"/>
          </w:tcPr>
          <w:p w:rsidR="00224EF4" w:rsidRPr="00D4380C" w:rsidRDefault="00B70B70" w:rsidP="00325FE1">
            <w:r>
              <w:t>118500</w:t>
            </w:r>
          </w:p>
        </w:tc>
        <w:tc>
          <w:tcPr>
            <w:tcW w:w="1538" w:type="dxa"/>
          </w:tcPr>
          <w:p w:rsidR="00224EF4" w:rsidRPr="00D4380C" w:rsidRDefault="00B70B70" w:rsidP="00325FE1">
            <w:r>
              <w:t>100</w:t>
            </w:r>
          </w:p>
        </w:tc>
        <w:tc>
          <w:tcPr>
            <w:tcW w:w="1528" w:type="dxa"/>
          </w:tcPr>
          <w:p w:rsidR="00224EF4" w:rsidRDefault="00B70B70">
            <w:r>
              <w:t>32800</w:t>
            </w:r>
          </w:p>
        </w:tc>
        <w:tc>
          <w:tcPr>
            <w:tcW w:w="1375" w:type="dxa"/>
          </w:tcPr>
          <w:p w:rsidR="00224EF4" w:rsidRDefault="00B70B70">
            <w:r>
              <w:t>9243</w:t>
            </w:r>
          </w:p>
        </w:tc>
        <w:tc>
          <w:tcPr>
            <w:tcW w:w="1364" w:type="dxa"/>
          </w:tcPr>
          <w:p w:rsidR="00224EF4" w:rsidRDefault="00B70B70">
            <w:r>
              <w:t>28</w:t>
            </w:r>
          </w:p>
        </w:tc>
      </w:tr>
      <w:tr w:rsidR="00B70B70" w:rsidTr="000074A5">
        <w:tc>
          <w:tcPr>
            <w:tcW w:w="13142" w:type="dxa"/>
            <w:gridSpan w:val="7"/>
          </w:tcPr>
          <w:p w:rsidR="00B70B70" w:rsidRDefault="00B70B70">
            <w:r w:rsidRPr="00B70B70">
              <w:rPr>
                <w:b/>
              </w:rPr>
              <w:t>Показники ефективності:</w:t>
            </w:r>
          </w:p>
        </w:tc>
      </w:tr>
      <w:tr w:rsidR="00F32D2B" w:rsidTr="000E4F01">
        <w:tc>
          <w:tcPr>
            <w:tcW w:w="4077" w:type="dxa"/>
          </w:tcPr>
          <w:p w:rsidR="00F32D2B" w:rsidRDefault="00F32D2B">
            <w:r w:rsidRPr="00DC4B0F">
              <w:t>середні витрати на одного відвідувача</w:t>
            </w:r>
          </w:p>
        </w:tc>
        <w:tc>
          <w:tcPr>
            <w:tcW w:w="1853" w:type="dxa"/>
          </w:tcPr>
          <w:p w:rsidR="00F32D2B" w:rsidRPr="00D4380C" w:rsidRDefault="00F32D2B" w:rsidP="00325FE1">
            <w:r w:rsidRPr="00D4380C">
              <w:t>74,2</w:t>
            </w:r>
          </w:p>
        </w:tc>
        <w:tc>
          <w:tcPr>
            <w:tcW w:w="1407" w:type="dxa"/>
          </w:tcPr>
          <w:p w:rsidR="00F32D2B" w:rsidRPr="00D4380C" w:rsidRDefault="00F32D2B" w:rsidP="00325FE1">
            <w:r w:rsidRPr="00D4380C">
              <w:t>74,2</w:t>
            </w:r>
          </w:p>
        </w:tc>
        <w:tc>
          <w:tcPr>
            <w:tcW w:w="1538" w:type="dxa"/>
          </w:tcPr>
          <w:p w:rsidR="00F32D2B" w:rsidRDefault="00F32D2B" w:rsidP="00325FE1">
            <w:r w:rsidRPr="00D4380C">
              <w:t>100</w:t>
            </w:r>
          </w:p>
        </w:tc>
        <w:tc>
          <w:tcPr>
            <w:tcW w:w="1528" w:type="dxa"/>
          </w:tcPr>
          <w:p w:rsidR="00F32D2B" w:rsidRDefault="00F32D2B">
            <w:r>
              <w:t>251</w:t>
            </w:r>
          </w:p>
        </w:tc>
        <w:tc>
          <w:tcPr>
            <w:tcW w:w="1375" w:type="dxa"/>
          </w:tcPr>
          <w:p w:rsidR="00F32D2B" w:rsidRDefault="00F32D2B">
            <w:r>
              <w:t>23</w:t>
            </w:r>
          </w:p>
        </w:tc>
        <w:tc>
          <w:tcPr>
            <w:tcW w:w="1364" w:type="dxa"/>
          </w:tcPr>
          <w:p w:rsidR="00F32D2B" w:rsidRDefault="00F32D2B">
            <w:r>
              <w:t>-228,0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F32D2B" w:rsidTr="00B90C83">
        <w:tc>
          <w:tcPr>
            <w:tcW w:w="4077" w:type="dxa"/>
            <w:vAlign w:val="center"/>
          </w:tcPr>
          <w:p w:rsidR="00F32D2B" w:rsidRDefault="00F32D2B" w:rsidP="00942951">
            <w:pPr>
              <w:pStyle w:val="a3"/>
            </w:pPr>
            <w:r w:rsidRPr="00DC4B0F">
              <w:t>динаміка збільшення відвідувачів у плановому періоді відповідно до фактичного показника попереднього періоду</w:t>
            </w:r>
            <w:r w:rsidRPr="00DC4B0F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</w:p>
        </w:tc>
        <w:tc>
          <w:tcPr>
            <w:tcW w:w="1853" w:type="dxa"/>
          </w:tcPr>
          <w:p w:rsidR="00F32D2B" w:rsidRPr="00351CB9" w:rsidRDefault="00224EF4" w:rsidP="00A64073">
            <w:r>
              <w:t>100</w:t>
            </w:r>
          </w:p>
        </w:tc>
        <w:tc>
          <w:tcPr>
            <w:tcW w:w="1407" w:type="dxa"/>
          </w:tcPr>
          <w:p w:rsidR="00F32D2B" w:rsidRPr="00351CB9" w:rsidRDefault="00224EF4" w:rsidP="00A64073">
            <w:r>
              <w:t>100</w:t>
            </w:r>
          </w:p>
        </w:tc>
        <w:tc>
          <w:tcPr>
            <w:tcW w:w="1538" w:type="dxa"/>
          </w:tcPr>
          <w:p w:rsidR="00F32D2B" w:rsidRDefault="00F32D2B" w:rsidP="00A64073">
            <w:r w:rsidRPr="00351CB9">
              <w:t>100</w:t>
            </w:r>
          </w:p>
        </w:tc>
        <w:tc>
          <w:tcPr>
            <w:tcW w:w="1528" w:type="dxa"/>
          </w:tcPr>
          <w:p w:rsidR="00F32D2B" w:rsidRDefault="00F32D2B">
            <w:r>
              <w:t>1</w:t>
            </w:r>
            <w:r w:rsidR="00B70B70">
              <w:t>00</w:t>
            </w:r>
          </w:p>
        </w:tc>
        <w:tc>
          <w:tcPr>
            <w:tcW w:w="1375" w:type="dxa"/>
          </w:tcPr>
          <w:p w:rsidR="00F32D2B" w:rsidRDefault="00F32D2B">
            <w:r>
              <w:t>-1</w:t>
            </w:r>
          </w:p>
        </w:tc>
        <w:tc>
          <w:tcPr>
            <w:tcW w:w="1364" w:type="dxa"/>
          </w:tcPr>
          <w:p w:rsidR="00F32D2B" w:rsidRDefault="00F32D2B">
            <w:r>
              <w:t>-1</w:t>
            </w:r>
          </w:p>
        </w:tc>
      </w:tr>
      <w:tr w:rsidR="002A641A" w:rsidTr="000E4F01">
        <w:tc>
          <w:tcPr>
            <w:tcW w:w="4077" w:type="dxa"/>
          </w:tcPr>
          <w:p w:rsidR="002A641A" w:rsidRDefault="002A641A">
            <w:pPr>
              <w:rPr>
                <w:color w:val="000000"/>
              </w:rPr>
            </w:pPr>
          </w:p>
        </w:tc>
        <w:tc>
          <w:tcPr>
            <w:tcW w:w="1853" w:type="dxa"/>
          </w:tcPr>
          <w:p w:rsidR="002A641A" w:rsidRDefault="002A641A"/>
        </w:tc>
        <w:tc>
          <w:tcPr>
            <w:tcW w:w="1407" w:type="dxa"/>
          </w:tcPr>
          <w:p w:rsidR="002A641A" w:rsidRDefault="002A641A"/>
        </w:tc>
        <w:tc>
          <w:tcPr>
            <w:tcW w:w="1538" w:type="dxa"/>
          </w:tcPr>
          <w:p w:rsidR="002A641A" w:rsidRDefault="002A641A"/>
        </w:tc>
        <w:tc>
          <w:tcPr>
            <w:tcW w:w="1528" w:type="dxa"/>
          </w:tcPr>
          <w:p w:rsidR="002A641A" w:rsidRDefault="002A641A"/>
        </w:tc>
        <w:tc>
          <w:tcPr>
            <w:tcW w:w="1375" w:type="dxa"/>
          </w:tcPr>
          <w:p w:rsidR="002A641A" w:rsidRDefault="002A641A"/>
        </w:tc>
        <w:tc>
          <w:tcPr>
            <w:tcW w:w="1364" w:type="dxa"/>
          </w:tcPr>
          <w:p w:rsidR="002A641A" w:rsidRDefault="002A641A"/>
        </w:tc>
      </w:tr>
    </w:tbl>
    <w:p w:rsidR="00216444" w:rsidRDefault="00216444"/>
    <w:p w:rsidR="00886E36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4254AB">
      <w:r>
        <w:t>а</w:t>
      </w:r>
      <w:r w:rsidR="00127C65">
        <w:t>) розрахунок середнього індексу виконання показників ефективності:</w:t>
      </w:r>
    </w:p>
    <w:p w:rsidR="00886E36" w:rsidRDefault="00127C65"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F32D2B">
        <w:t xml:space="preserve"> = (23:251</w:t>
      </w:r>
      <w:r w:rsidR="00B914DD">
        <w:t>):1*100=</w:t>
      </w:r>
      <w:r w:rsidR="00F32D2B">
        <w:t>9</w:t>
      </w:r>
      <w:r w:rsidR="00A32B22">
        <w:t xml:space="preserve"> </w:t>
      </w:r>
      <w:r w:rsidRPr="00127C65">
        <w:rPr>
          <w:u w:val="single"/>
        </w:rPr>
        <w:t xml:space="preserve">за </w:t>
      </w:r>
      <w:r w:rsidR="00F32D2B">
        <w:rPr>
          <w:u w:val="single"/>
        </w:rPr>
        <w:t>2022</w:t>
      </w:r>
      <w:r w:rsidRPr="00127C65">
        <w:rPr>
          <w:u w:val="single"/>
        </w:rPr>
        <w:t xml:space="preserve"> рік</w:t>
      </w:r>
      <w:r w:rsidR="00B63D9B">
        <w:t xml:space="preserve"> </w:t>
      </w:r>
    </w:p>
    <w:p w:rsidR="008D24F3" w:rsidRDefault="008D24F3" w:rsidP="008D24F3">
      <w:r>
        <w:t>І</w:t>
      </w:r>
      <w:r w:rsidRPr="00127C65">
        <w:rPr>
          <w:sz w:val="16"/>
          <w:szCs w:val="16"/>
        </w:rPr>
        <w:t>(еф)</w:t>
      </w:r>
      <w:r w:rsidR="00C77D1F">
        <w:t xml:space="preserve"> = (74,2:74,2</w:t>
      </w:r>
      <w:r>
        <w:t>):1*100=100</w:t>
      </w:r>
      <w:r w:rsidRPr="00127C65">
        <w:rPr>
          <w:u w:val="single"/>
        </w:rPr>
        <w:t xml:space="preserve">за </w:t>
      </w:r>
      <w:r w:rsidR="00C77D1F">
        <w:rPr>
          <w:u w:val="single"/>
        </w:rPr>
        <w:t>2021</w:t>
      </w:r>
      <w:r w:rsidRPr="00127C65">
        <w:rPr>
          <w:u w:val="single"/>
        </w:rPr>
        <w:t xml:space="preserve"> рік</w:t>
      </w:r>
      <w:r>
        <w:t xml:space="preserve"> </w:t>
      </w:r>
    </w:p>
    <w:p w:rsidR="004254AB" w:rsidRDefault="004254AB" w:rsidP="004254AB"/>
    <w:p w:rsidR="004254AB" w:rsidRDefault="004254AB" w:rsidP="004254AB">
      <w:r>
        <w:lastRenderedPageBreak/>
        <w:t>б</w:t>
      </w:r>
      <w:r>
        <w:t>) розрахунок середнього індексу в</w:t>
      </w:r>
      <w:r>
        <w:t>иконання показників якості</w:t>
      </w:r>
      <w:r>
        <w:t>:</w:t>
      </w:r>
    </w:p>
    <w:p w:rsidR="004254AB" w:rsidRDefault="004254AB" w:rsidP="004254AB">
      <w:r>
        <w:t xml:space="preserve"> </w:t>
      </w:r>
    </w:p>
    <w:p w:rsidR="004254AB" w:rsidRDefault="004254AB" w:rsidP="004254AB">
      <w:r>
        <w:t>І(як</w:t>
      </w:r>
      <w:r>
        <w:t xml:space="preserve">) = (23:251):1*100=9 за 2022 рік </w:t>
      </w:r>
    </w:p>
    <w:p w:rsidR="004254AB" w:rsidRDefault="004254AB" w:rsidP="004254AB">
      <w:r>
        <w:t>І(як</w:t>
      </w:r>
      <w:bookmarkStart w:id="0" w:name="_GoBack"/>
      <w:bookmarkEnd w:id="0"/>
      <w:r>
        <w:t xml:space="preserve">) = (74,2:74,2):1*100=100за 2021 рік </w:t>
      </w:r>
    </w:p>
    <w:p w:rsidR="008D24F3" w:rsidRDefault="008D24F3" w:rsidP="00127C65"/>
    <w:p w:rsidR="004B0D70" w:rsidRDefault="004B0D70" w:rsidP="00127C65"/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C77D1F">
        <w:rPr>
          <w:sz w:val="16"/>
          <w:szCs w:val="16"/>
        </w:rPr>
        <w:t>(еф202</w:t>
      </w:r>
      <w:r w:rsidR="00A32B22">
        <w:rPr>
          <w:sz w:val="16"/>
          <w:szCs w:val="16"/>
        </w:rPr>
        <w:t>2</w:t>
      </w:r>
      <w:r w:rsidRPr="009E7D2C">
        <w:rPr>
          <w:sz w:val="16"/>
          <w:szCs w:val="16"/>
        </w:rPr>
        <w:t>)</w:t>
      </w:r>
      <w:r>
        <w:t>:І</w:t>
      </w:r>
      <w:r w:rsidR="00A32B22">
        <w:rPr>
          <w:sz w:val="16"/>
          <w:szCs w:val="16"/>
        </w:rPr>
        <w:t>(еф2021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4106DD">
        <w:t>= 9</w:t>
      </w:r>
      <w:r w:rsidR="00041D32">
        <w:t>:100=0,09</w:t>
      </w:r>
    </w:p>
    <w:p w:rsidR="00064AD6" w:rsidRDefault="00064AD6" w:rsidP="00FF5D09">
      <w:pPr>
        <w:jc w:val="center"/>
        <w:rPr>
          <w:b/>
        </w:rPr>
      </w:pPr>
    </w:p>
    <w:p w:rsidR="002A641A" w:rsidRDefault="002A641A" w:rsidP="00FF5D09">
      <w:pPr>
        <w:jc w:val="center"/>
        <w:rPr>
          <w:b/>
        </w:rPr>
      </w:pPr>
    </w:p>
    <w:p w:rsidR="002A641A" w:rsidRDefault="002A641A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D838DF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C77D1F">
        <w:rPr>
          <w:sz w:val="16"/>
          <w:szCs w:val="16"/>
        </w:rPr>
        <w:t>(еф2021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C77D1F">
        <w:rPr>
          <w:sz w:val="16"/>
          <w:szCs w:val="16"/>
        </w:rPr>
        <w:t xml:space="preserve"> 2021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D838DF">
        <w:t xml:space="preserve">= </w:t>
      </w:r>
      <w:r w:rsidR="00041D32">
        <w:t>100+0,09+25=  125,09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Pr="00041D32" w:rsidRDefault="00B63D9B" w:rsidP="00064AD6">
            <w:pPr>
              <w:pStyle w:val="a3"/>
              <w:jc w:val="both"/>
              <w:rPr>
                <w:b/>
                <w:bCs/>
                <w:i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Cs/>
                <w:i/>
                <w:color w:val="000000"/>
              </w:rPr>
            </w:pPr>
            <w:r w:rsidRPr="00041D32">
              <w:rPr>
                <w:bCs/>
                <w:i/>
                <w:color w:val="000000"/>
              </w:rPr>
              <w:t>При порівнянні отриманого значення зі шкалою оцінки ефективності бюджетних програм можемо зробити висновок, що дана програма має високу</w:t>
            </w:r>
            <w:r w:rsidR="00041D32">
              <w:rPr>
                <w:bCs/>
                <w:i/>
                <w:color w:val="000000"/>
              </w:rPr>
              <w:t xml:space="preserve"> ефективність, але в умовах воєнного стану  ефективність програми зменшилась.</w:t>
            </w:r>
          </w:p>
          <w:p w:rsidR="00041D32" w:rsidRPr="00041D32" w:rsidRDefault="00041D32" w:rsidP="00064AD6">
            <w:pPr>
              <w:pStyle w:val="a3"/>
              <w:jc w:val="both"/>
              <w:rPr>
                <w:bCs/>
                <w:i/>
                <w:color w:val="000000"/>
              </w:rPr>
            </w:pPr>
          </w:p>
          <w:p w:rsidR="00B63D9B" w:rsidRPr="00041D32" w:rsidRDefault="00B63D9B" w:rsidP="00064AD6">
            <w:pPr>
              <w:pStyle w:val="a3"/>
              <w:jc w:val="both"/>
              <w:rPr>
                <w:b/>
                <w:bCs/>
                <w:i/>
                <w:color w:val="000000"/>
              </w:rPr>
            </w:pPr>
          </w:p>
          <w:p w:rsidR="00B63D9B" w:rsidRPr="00041D32" w:rsidRDefault="00915CF4" w:rsidP="00064AD6">
            <w:pPr>
              <w:pStyle w:val="a3"/>
              <w:jc w:val="both"/>
              <w:rPr>
                <w:i/>
              </w:rPr>
            </w:pPr>
            <w:r w:rsidRPr="00041D32">
              <w:rPr>
                <w:b/>
                <w:bCs/>
                <w:i/>
                <w:color w:val="000000"/>
              </w:rPr>
              <w:t xml:space="preserve">Головний бухгалтер                                             </w:t>
            </w:r>
            <w:r w:rsidR="00041D32">
              <w:rPr>
                <w:b/>
                <w:bCs/>
                <w:i/>
                <w:color w:val="000000"/>
              </w:rPr>
              <w:t xml:space="preserve">                       А.ШИК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FD0BB9">
      <w:pgSz w:w="16838" w:h="11906" w:orient="landscape"/>
      <w:pgMar w:top="426" w:right="1812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05C19"/>
    <w:rsid w:val="00041D32"/>
    <w:rsid w:val="00064AD6"/>
    <w:rsid w:val="0006658A"/>
    <w:rsid w:val="00074C85"/>
    <w:rsid w:val="00087E42"/>
    <w:rsid w:val="000B5905"/>
    <w:rsid w:val="000E4F01"/>
    <w:rsid w:val="000F18BB"/>
    <w:rsid w:val="00115607"/>
    <w:rsid w:val="00127C65"/>
    <w:rsid w:val="00155B77"/>
    <w:rsid w:val="00161029"/>
    <w:rsid w:val="001A72A7"/>
    <w:rsid w:val="001B43E2"/>
    <w:rsid w:val="001F484F"/>
    <w:rsid w:val="00207103"/>
    <w:rsid w:val="00216444"/>
    <w:rsid w:val="00224EF4"/>
    <w:rsid w:val="0023486E"/>
    <w:rsid w:val="00266E00"/>
    <w:rsid w:val="002706E0"/>
    <w:rsid w:val="002718B4"/>
    <w:rsid w:val="002724B9"/>
    <w:rsid w:val="00280E23"/>
    <w:rsid w:val="00285BAF"/>
    <w:rsid w:val="0029733E"/>
    <w:rsid w:val="002A0EDB"/>
    <w:rsid w:val="002A641A"/>
    <w:rsid w:val="002C52FD"/>
    <w:rsid w:val="002D309D"/>
    <w:rsid w:val="00316E0C"/>
    <w:rsid w:val="003173A0"/>
    <w:rsid w:val="00335ABC"/>
    <w:rsid w:val="0033629D"/>
    <w:rsid w:val="003519AC"/>
    <w:rsid w:val="00370BB8"/>
    <w:rsid w:val="00376F2A"/>
    <w:rsid w:val="003941BF"/>
    <w:rsid w:val="003972A3"/>
    <w:rsid w:val="00397634"/>
    <w:rsid w:val="003B4220"/>
    <w:rsid w:val="003D1F34"/>
    <w:rsid w:val="004106DD"/>
    <w:rsid w:val="004254AB"/>
    <w:rsid w:val="00441A7A"/>
    <w:rsid w:val="00451C36"/>
    <w:rsid w:val="00484F94"/>
    <w:rsid w:val="004B0D70"/>
    <w:rsid w:val="004D4165"/>
    <w:rsid w:val="004E38FE"/>
    <w:rsid w:val="004F3265"/>
    <w:rsid w:val="004F451B"/>
    <w:rsid w:val="005120EB"/>
    <w:rsid w:val="0051401D"/>
    <w:rsid w:val="00515E3B"/>
    <w:rsid w:val="00547DA3"/>
    <w:rsid w:val="00547F43"/>
    <w:rsid w:val="0056116B"/>
    <w:rsid w:val="00575389"/>
    <w:rsid w:val="0059008B"/>
    <w:rsid w:val="005A2236"/>
    <w:rsid w:val="005A7BA1"/>
    <w:rsid w:val="005B41B6"/>
    <w:rsid w:val="005B5D85"/>
    <w:rsid w:val="005D136D"/>
    <w:rsid w:val="005E044F"/>
    <w:rsid w:val="005E0E42"/>
    <w:rsid w:val="005E1D7B"/>
    <w:rsid w:val="005E332E"/>
    <w:rsid w:val="005E4707"/>
    <w:rsid w:val="00603EB4"/>
    <w:rsid w:val="00613807"/>
    <w:rsid w:val="006842A2"/>
    <w:rsid w:val="006C02B9"/>
    <w:rsid w:val="006C7A20"/>
    <w:rsid w:val="00703831"/>
    <w:rsid w:val="00707194"/>
    <w:rsid w:val="00743C53"/>
    <w:rsid w:val="00772EF0"/>
    <w:rsid w:val="00776302"/>
    <w:rsid w:val="00776C36"/>
    <w:rsid w:val="00790C14"/>
    <w:rsid w:val="007A0828"/>
    <w:rsid w:val="007B796C"/>
    <w:rsid w:val="007D1918"/>
    <w:rsid w:val="007F57C1"/>
    <w:rsid w:val="00816DBF"/>
    <w:rsid w:val="00817389"/>
    <w:rsid w:val="00853389"/>
    <w:rsid w:val="00857787"/>
    <w:rsid w:val="00867667"/>
    <w:rsid w:val="00886E36"/>
    <w:rsid w:val="008916A2"/>
    <w:rsid w:val="00891D9D"/>
    <w:rsid w:val="008A6163"/>
    <w:rsid w:val="008B3D7C"/>
    <w:rsid w:val="008C5BCD"/>
    <w:rsid w:val="008C7C39"/>
    <w:rsid w:val="008D24F3"/>
    <w:rsid w:val="008E0C0E"/>
    <w:rsid w:val="008E7FC4"/>
    <w:rsid w:val="00915CF4"/>
    <w:rsid w:val="009A4B05"/>
    <w:rsid w:val="009B18A4"/>
    <w:rsid w:val="009D24AB"/>
    <w:rsid w:val="009D31A6"/>
    <w:rsid w:val="009E7D2C"/>
    <w:rsid w:val="00A015BB"/>
    <w:rsid w:val="00A1115D"/>
    <w:rsid w:val="00A13183"/>
    <w:rsid w:val="00A22E3A"/>
    <w:rsid w:val="00A2402A"/>
    <w:rsid w:val="00A32B22"/>
    <w:rsid w:val="00A50B6A"/>
    <w:rsid w:val="00A679A1"/>
    <w:rsid w:val="00AA7C0F"/>
    <w:rsid w:val="00AB63F6"/>
    <w:rsid w:val="00AB7986"/>
    <w:rsid w:val="00AD6706"/>
    <w:rsid w:val="00AF6F66"/>
    <w:rsid w:val="00B10718"/>
    <w:rsid w:val="00B377DE"/>
    <w:rsid w:val="00B63D9B"/>
    <w:rsid w:val="00B70B70"/>
    <w:rsid w:val="00B914DD"/>
    <w:rsid w:val="00B92BDA"/>
    <w:rsid w:val="00BA3360"/>
    <w:rsid w:val="00BA53C0"/>
    <w:rsid w:val="00BB1107"/>
    <w:rsid w:val="00BB595A"/>
    <w:rsid w:val="00BB72BC"/>
    <w:rsid w:val="00BD70BB"/>
    <w:rsid w:val="00BE2BD4"/>
    <w:rsid w:val="00C15189"/>
    <w:rsid w:val="00C4371D"/>
    <w:rsid w:val="00C44CD2"/>
    <w:rsid w:val="00C77D1F"/>
    <w:rsid w:val="00CA6617"/>
    <w:rsid w:val="00CB72E3"/>
    <w:rsid w:val="00CE7EBA"/>
    <w:rsid w:val="00D02E5B"/>
    <w:rsid w:val="00D45A4C"/>
    <w:rsid w:val="00D838DF"/>
    <w:rsid w:val="00D847EE"/>
    <w:rsid w:val="00D94AD5"/>
    <w:rsid w:val="00D95214"/>
    <w:rsid w:val="00DA14F2"/>
    <w:rsid w:val="00DC464D"/>
    <w:rsid w:val="00DC4B0F"/>
    <w:rsid w:val="00DD11FA"/>
    <w:rsid w:val="00DD2EFE"/>
    <w:rsid w:val="00DE2855"/>
    <w:rsid w:val="00E23F15"/>
    <w:rsid w:val="00E41201"/>
    <w:rsid w:val="00E628D8"/>
    <w:rsid w:val="00E65A9A"/>
    <w:rsid w:val="00EC099F"/>
    <w:rsid w:val="00EC4F11"/>
    <w:rsid w:val="00ED0F29"/>
    <w:rsid w:val="00EE0B34"/>
    <w:rsid w:val="00EE503D"/>
    <w:rsid w:val="00F1262E"/>
    <w:rsid w:val="00F17645"/>
    <w:rsid w:val="00F304AF"/>
    <w:rsid w:val="00F32D2B"/>
    <w:rsid w:val="00F4422B"/>
    <w:rsid w:val="00F6334D"/>
    <w:rsid w:val="00F66F33"/>
    <w:rsid w:val="00F9423F"/>
    <w:rsid w:val="00FB5A3E"/>
    <w:rsid w:val="00FD0BB9"/>
    <w:rsid w:val="00FE761B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95349-28FF-42E6-AB39-CE0A0158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7</Pages>
  <Words>4945</Words>
  <Characters>2820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19</cp:revision>
  <cp:lastPrinted>2020-02-21T09:18:00Z</cp:lastPrinted>
  <dcterms:created xsi:type="dcterms:W3CDTF">2021-01-24T09:44:00Z</dcterms:created>
  <dcterms:modified xsi:type="dcterms:W3CDTF">2023-02-22T14:31:00Z</dcterms:modified>
</cp:coreProperties>
</file>